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zCs w:val="24"/>
          <w:lang w:val="en-US" w:eastAsia="zh-CN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成都中医药大学附属医院针灸学校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四川省针灸学校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val="en-US" w:eastAsia="zh-CN" w:bidi="ar-SA"/>
        </w:rPr>
        <w:t>）</w:t>
      </w:r>
    </w:p>
    <w:tbl>
      <w:tblPr>
        <w:tblStyle w:val="2"/>
        <w:tblpPr w:leftFromText="180" w:rightFromText="180" w:vertAnchor="text" w:horzAnchor="page" w:tblpX="1182" w:tblpY="803"/>
        <w:tblOverlap w:val="never"/>
        <w:tblW w:w="9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1"/>
        <w:gridCol w:w="1005"/>
        <w:gridCol w:w="1748"/>
        <w:gridCol w:w="1020"/>
        <w:gridCol w:w="1496"/>
        <w:gridCol w:w="1024"/>
        <w:gridCol w:w="787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从事中职学校/ 高校教育教学工作年限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校内专任教师/校外兼职教师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中职学校/高校      教师系列专业  技术职务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非中职学校/高校教师系列专业  技术职务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注册执业资格</w:t>
            </w: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本专业临床/  企业工作经历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申请认定理由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对照针灸学校“双师型”教师认定条件详细填写：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教务科研工作部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负责人签字（盖章）：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负责人签字（盖章）：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default" w:ascii="宋体" w:hAnsi="宋体" w:cs="宋体"/>
          <w:b w:val="0"/>
          <w:bCs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  <w:t>“双师型”教师认定申请表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lang w:val="en-US" w:eastAsia="zh-CN" w:bidi="ar-SA"/>
        </w:rPr>
        <w:t xml:space="preserve">                               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组织人事部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11BA2"/>
    <w:rsid w:val="7EC11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静</dc:creator>
  <cp:lastModifiedBy>静</cp:lastModifiedBy>
  <dcterms:modified xsi:type="dcterms:W3CDTF">2021-12-02T06:44:12Z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4D303646A4B34D15A46958A617EC5912</vt:lpwstr>
  </property>
</Properties>
</file>