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eastAsia" w:ascii="宋体" w:hAnsi="宋体" w:eastAsia="宋体" w:cs="宋体"/>
          <w:b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 w:val="0"/>
          <w:bCs/>
          <w:color w:val="333333"/>
          <w:kern w:val="0"/>
          <w:sz w:val="24"/>
          <w:szCs w:val="24"/>
          <w:lang w:val="en-US" w:eastAsia="zh-CN" w:bidi="ar-SA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eastAsia" w:ascii="宋体" w:hAnsi="宋体" w:eastAsia="宋体" w:cs="宋体"/>
          <w:b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333333"/>
          <w:kern w:val="0"/>
          <w:sz w:val="32"/>
          <w:szCs w:val="32"/>
          <w:lang w:val="en-US" w:eastAsia="zh-CN" w:bidi="ar-SA"/>
        </w:rPr>
        <w:t>成都中医药大学附属医院针灸学校</w:t>
      </w:r>
      <w:r>
        <w:rPr>
          <w:rFonts w:hint="eastAsia" w:ascii="宋体" w:hAnsi="宋体" w:cs="宋体"/>
          <w:b/>
          <w:color w:val="333333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宋体" w:hAnsi="宋体" w:eastAsia="宋体" w:cs="宋体"/>
          <w:b/>
          <w:color w:val="333333"/>
          <w:kern w:val="0"/>
          <w:sz w:val="32"/>
          <w:szCs w:val="32"/>
          <w:lang w:val="en-US" w:eastAsia="zh-CN" w:bidi="ar-SA"/>
        </w:rPr>
        <w:t>四川省针灸学校</w:t>
      </w:r>
      <w:r>
        <w:rPr>
          <w:rFonts w:hint="eastAsia" w:ascii="宋体" w:hAnsi="宋体" w:cs="宋体"/>
          <w:b/>
          <w:color w:val="333333"/>
          <w:kern w:val="0"/>
          <w:sz w:val="32"/>
          <w:szCs w:val="32"/>
          <w:lang w:val="en-US" w:eastAsia="zh-CN" w:bidi="ar-SA"/>
        </w:rPr>
        <w:t>）</w:t>
      </w:r>
    </w:p>
    <w:tbl>
      <w:tblPr>
        <w:tblStyle w:val="2"/>
        <w:tblpPr w:leftFromText="180" w:rightFromText="180" w:vertAnchor="text" w:horzAnchor="page" w:tblpX="1182" w:tblpY="803"/>
        <w:tblOverlap w:val="never"/>
        <w:tblW w:w="96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1"/>
        <w:gridCol w:w="1005"/>
        <w:gridCol w:w="1748"/>
        <w:gridCol w:w="1020"/>
        <w:gridCol w:w="1496"/>
        <w:gridCol w:w="1024"/>
        <w:gridCol w:w="787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从事中职学校/ 高校教育教学工作年限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校内专任教师/校外兼职教师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2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中职学校/高校      教师系列专业  技术职务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职业资格证书</w:t>
            </w:r>
          </w:p>
        </w:tc>
        <w:tc>
          <w:tcPr>
            <w:tcW w:w="2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非中职学校/高校教师系列专业  技术职务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注册执业资格</w:t>
            </w:r>
          </w:p>
        </w:tc>
        <w:tc>
          <w:tcPr>
            <w:tcW w:w="2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5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本专业临床/  企业工作经历</w:t>
            </w:r>
          </w:p>
        </w:tc>
        <w:tc>
          <w:tcPr>
            <w:tcW w:w="81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申请认定理由</w:t>
            </w:r>
          </w:p>
        </w:tc>
        <w:tc>
          <w:tcPr>
            <w:tcW w:w="81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对照针灸学校“双师型”教师认定条件详细填写：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8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教务科研工作部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8100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负责人签字（盖章）：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3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组织人事部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8100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负责人签字（盖章）：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default" w:ascii="宋体" w:hAnsi="宋体" w:cs="宋体"/>
          <w:b w:val="0"/>
          <w:bCs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333333"/>
          <w:kern w:val="0"/>
          <w:sz w:val="32"/>
          <w:szCs w:val="32"/>
          <w:lang w:val="en-US" w:eastAsia="zh-CN" w:bidi="ar-SA"/>
        </w:rPr>
        <w:t>“双师型”教师认定申请表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eastAsia" w:ascii="宋体" w:hAnsi="宋体" w:eastAsia="宋体" w:cs="宋体"/>
          <w:b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color w:val="333333"/>
          <w:kern w:val="0"/>
          <w:sz w:val="32"/>
          <w:szCs w:val="32"/>
          <w:lang w:val="en-US" w:eastAsia="zh-CN" w:bidi="ar-SA"/>
        </w:rPr>
        <w:t xml:space="preserve">                                  </w:t>
      </w:r>
      <w:r>
        <w:rPr>
          <w:rFonts w:hint="eastAsia" w:ascii="宋体" w:hAnsi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组织人事部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制表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11BA2"/>
    <w:rsid w:val="7EC11B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2021-12-02T06:43:00Z</dcterms:created>
  <dc:creator>静</dc:creator>
  <cp:lastModifiedBy>静</cp:lastModifiedBy>
  <dcterms:modified xsi:type="dcterms:W3CDTF">2021-12-02T06:44:12Z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4D303646A4B34D15A46958A617EC5912</vt:lpwstr>
  </property>
</Properties>
</file>